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00" w:rsidRPr="00F91BDB" w:rsidRDefault="00047C00" w:rsidP="00047C0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47C00" w:rsidRPr="00F91BDB" w:rsidRDefault="00047C00" w:rsidP="00047C00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F91BDB">
        <w:rPr>
          <w:rFonts w:asciiTheme="minorHAnsi" w:hAnsiTheme="minorHAnsi" w:cstheme="minorHAnsi"/>
          <w:b/>
          <w:bCs/>
          <w:caps/>
          <w:sz w:val="24"/>
          <w:szCs w:val="24"/>
        </w:rPr>
        <w:t>Umowa o przyznaniu wsparcia nr ______________</w:t>
      </w:r>
    </w:p>
    <w:p w:rsidR="00047C00" w:rsidRPr="00F57EDB" w:rsidRDefault="00047C00" w:rsidP="00047C00">
      <w:pPr>
        <w:autoSpaceDE w:val="0"/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57EDB">
        <w:rPr>
          <w:rFonts w:asciiTheme="minorHAnsi" w:hAnsiTheme="minorHAnsi" w:cstheme="minorHAnsi"/>
          <w:sz w:val="24"/>
          <w:szCs w:val="24"/>
        </w:rPr>
        <w:t>do</w:t>
      </w:r>
      <w:proofErr w:type="gramEnd"/>
      <w:r w:rsidRPr="00F57EDB">
        <w:rPr>
          <w:rFonts w:asciiTheme="minorHAnsi" w:hAnsiTheme="minorHAnsi" w:cstheme="minorHAnsi"/>
          <w:sz w:val="24"/>
          <w:szCs w:val="24"/>
        </w:rPr>
        <w:t xml:space="preserve"> Projektu pn. „Aktywność, kompetencje, niezależność” nr FELD.07.05-IP</w:t>
      </w:r>
      <w:proofErr w:type="gramStart"/>
      <w:r w:rsidRPr="00F57EDB">
        <w:rPr>
          <w:rFonts w:asciiTheme="minorHAnsi" w:hAnsiTheme="minorHAnsi" w:cstheme="minorHAnsi"/>
          <w:sz w:val="24"/>
          <w:szCs w:val="24"/>
        </w:rPr>
        <w:t>,01-0032/25-00 w</w:t>
      </w:r>
      <w:proofErr w:type="gramEnd"/>
      <w:r w:rsidRPr="00F57EDB">
        <w:rPr>
          <w:rFonts w:asciiTheme="minorHAnsi" w:hAnsiTheme="minorHAnsi" w:cstheme="minorHAnsi"/>
          <w:sz w:val="24"/>
          <w:szCs w:val="24"/>
        </w:rPr>
        <w:t xml:space="preserve"> ramach </w:t>
      </w:r>
      <w:r w:rsidRPr="00F57EDB">
        <w:rPr>
          <w:rFonts w:cstheme="minorHAnsi"/>
          <w:sz w:val="24"/>
          <w:szCs w:val="24"/>
        </w:rPr>
        <w:t>programu regionalnego Fundusze Europejskie dla Łódzkiego 2021-2027, Priorytet FELD. 07 Fundusze europejskie dla zatrudnienia i integracji w Łódzkim, Działanie FELD.07.05 Integracja i społeczeństwo obywatelskie.</w:t>
      </w:r>
    </w:p>
    <w:p w:rsidR="00047C00" w:rsidRPr="00F91BDB" w:rsidRDefault="00047C00" w:rsidP="00047C00">
      <w:pPr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zawarta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w dniu</w:t>
      </w:r>
      <w:bookmarkStart w:id="0" w:name="_Hlk196909594"/>
      <w:r>
        <w:rPr>
          <w:rFonts w:asciiTheme="minorHAnsi" w:hAnsiTheme="minorHAnsi" w:cstheme="minorHAnsi"/>
          <w:sz w:val="24"/>
          <w:szCs w:val="24"/>
        </w:rPr>
        <w:t xml:space="preserve"> ……………………….…..</w:t>
      </w:r>
      <w:r w:rsidRPr="00F91BDB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proofErr w:type="gramStart"/>
      <w:r w:rsidRPr="00F91BDB">
        <w:rPr>
          <w:rFonts w:asciiTheme="minorHAnsi" w:hAnsiTheme="minorHAnsi" w:cstheme="minorHAnsi"/>
          <w:sz w:val="24"/>
          <w:szCs w:val="24"/>
        </w:rPr>
        <w:t>w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  <w:r w:rsidRPr="00F91BD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91BDB">
        <w:rPr>
          <w:rFonts w:asciiTheme="minorHAnsi" w:hAnsiTheme="minorHAnsi" w:cstheme="minorHAnsi"/>
          <w:sz w:val="24"/>
          <w:szCs w:val="24"/>
        </w:rPr>
        <w:t>pomiędzy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>:</w:t>
      </w:r>
    </w:p>
    <w:p w:rsidR="00047C00" w:rsidRPr="00F57EDB" w:rsidRDefault="00047C00" w:rsidP="00047C00">
      <w:pPr>
        <w:spacing w:before="60" w:after="12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Zakładem Doskonalenia zawodowego w Łodzi </w:t>
      </w:r>
    </w:p>
    <w:p w:rsidR="00047C00" w:rsidRPr="00F91BDB" w:rsidRDefault="00047C00" w:rsidP="00047C00">
      <w:pPr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zwanym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dalej Liderem</w:t>
      </w:r>
      <w:r w:rsidRPr="00F91BDB">
        <w:rPr>
          <w:rFonts w:asciiTheme="minorHAnsi" w:hAnsiTheme="minorHAnsi" w:cstheme="minorHAnsi"/>
          <w:sz w:val="24"/>
          <w:szCs w:val="24"/>
        </w:rPr>
        <w:t>,</w:t>
      </w:r>
    </w:p>
    <w:p w:rsidR="00047C00" w:rsidRPr="00F91BDB" w:rsidRDefault="00047C00" w:rsidP="00047C00">
      <w:pPr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reprezentowanym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przez:</w:t>
      </w:r>
    </w:p>
    <w:p w:rsidR="00047C00" w:rsidRDefault="00047C00" w:rsidP="00047C00">
      <w:pPr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Katarzynę Grabowiecką, Emilię Sobczak</w:t>
      </w:r>
    </w:p>
    <w:p w:rsidR="00047C00" w:rsidRDefault="00047C00" w:rsidP="00047C00">
      <w:pPr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a</w:t>
      </w:r>
      <w:proofErr w:type="gramEnd"/>
    </w:p>
    <w:p w:rsidR="00047C00" w:rsidRPr="00F91BDB" w:rsidRDefault="00047C00" w:rsidP="00047C00">
      <w:pPr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 xml:space="preserve"> Panią/Panem:</w:t>
      </w:r>
    </w:p>
    <w:p w:rsidR="00047C00" w:rsidRPr="00F91BDB" w:rsidRDefault="00047C00" w:rsidP="00047C00">
      <w:pPr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047C00" w:rsidRPr="00F91BDB" w:rsidRDefault="00047C00" w:rsidP="00047C00">
      <w:pPr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zamieszkałą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F91BDB">
        <w:rPr>
          <w:rFonts w:asciiTheme="minorHAnsi" w:hAnsiTheme="minorHAnsi" w:cstheme="minorHAnsi"/>
          <w:sz w:val="24"/>
          <w:szCs w:val="24"/>
        </w:rPr>
        <w:t>ym</w:t>
      </w:r>
      <w:proofErr w:type="spellEnd"/>
      <w:r w:rsidRPr="00F91BD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047C00" w:rsidRPr="00F91BDB" w:rsidRDefault="00047C00" w:rsidP="00047C00">
      <w:pPr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nr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PESEL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Pr="00F91B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47C00" w:rsidRPr="00F91BDB" w:rsidRDefault="00047C00" w:rsidP="00047C00">
      <w:pPr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zwanym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>/-ą dalej „</w:t>
      </w:r>
      <w:r w:rsidRPr="00F91BDB">
        <w:rPr>
          <w:rFonts w:asciiTheme="minorHAnsi" w:hAnsiTheme="minorHAnsi" w:cstheme="minorHAnsi"/>
          <w:b/>
          <w:bCs/>
          <w:sz w:val="24"/>
          <w:szCs w:val="24"/>
        </w:rPr>
        <w:t>Uczestniczką</w:t>
      </w:r>
      <w:r w:rsidRPr="00F91BDB">
        <w:rPr>
          <w:rFonts w:asciiTheme="minorHAnsi" w:hAnsiTheme="minorHAnsi" w:cstheme="minorHAnsi"/>
          <w:sz w:val="24"/>
          <w:szCs w:val="24"/>
        </w:rPr>
        <w:t>/</w:t>
      </w:r>
      <w:r w:rsidRPr="00F91BDB">
        <w:rPr>
          <w:rFonts w:asciiTheme="minorHAnsi" w:hAnsiTheme="minorHAnsi" w:cstheme="minorHAnsi"/>
          <w:b/>
          <w:bCs/>
          <w:sz w:val="24"/>
          <w:szCs w:val="24"/>
        </w:rPr>
        <w:t>Uczestnikiem</w:t>
      </w:r>
      <w:r w:rsidRPr="00F91BDB">
        <w:rPr>
          <w:rFonts w:asciiTheme="minorHAnsi" w:hAnsiTheme="minorHAnsi" w:cstheme="minorHAnsi"/>
          <w:sz w:val="24"/>
          <w:szCs w:val="24"/>
        </w:rPr>
        <w:t xml:space="preserve"> </w:t>
      </w:r>
      <w:r w:rsidRPr="00F91BDB">
        <w:rPr>
          <w:rFonts w:asciiTheme="minorHAnsi" w:hAnsiTheme="minorHAnsi" w:cstheme="minorHAnsi"/>
          <w:b/>
          <w:bCs/>
          <w:sz w:val="24"/>
          <w:szCs w:val="24"/>
        </w:rPr>
        <w:t>Projektu</w:t>
      </w:r>
      <w:r w:rsidRPr="00F91BDB">
        <w:rPr>
          <w:rFonts w:asciiTheme="minorHAnsi" w:hAnsiTheme="minorHAnsi" w:cstheme="minorHAnsi"/>
          <w:sz w:val="24"/>
          <w:szCs w:val="24"/>
        </w:rPr>
        <w:t>”</w:t>
      </w:r>
    </w:p>
    <w:p w:rsidR="00047C00" w:rsidRPr="00F91BDB" w:rsidRDefault="00047C00" w:rsidP="00047C00">
      <w:pPr>
        <w:spacing w:before="60" w:after="12" w:line="276" w:lineRule="auto"/>
        <w:rPr>
          <w:rFonts w:asciiTheme="minorHAnsi" w:hAnsiTheme="minorHAnsi" w:cstheme="minorHAnsi"/>
          <w:sz w:val="24"/>
          <w:szCs w:val="24"/>
        </w:rPr>
      </w:pPr>
    </w:p>
    <w:p w:rsidR="00047C00" w:rsidRPr="00F91BDB" w:rsidRDefault="00047C00" w:rsidP="00047C00">
      <w:pPr>
        <w:spacing w:before="6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t>§ 1</w:t>
      </w:r>
    </w:p>
    <w:p w:rsidR="00047C00" w:rsidRPr="00F91BDB" w:rsidRDefault="00047C00" w:rsidP="00047C00">
      <w:pPr>
        <w:spacing w:after="12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t>Przedmiot Umowy</w:t>
      </w:r>
    </w:p>
    <w:p w:rsidR="00047C00" w:rsidRPr="00F91BDB" w:rsidRDefault="00047C00" w:rsidP="00047C00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spacing w:before="60" w:after="12" w:line="276" w:lineRule="auto"/>
        <w:jc w:val="both"/>
        <w:textAlignment w:val="auto"/>
        <w:rPr>
          <w:rFonts w:asciiTheme="minorHAnsi" w:hAnsiTheme="minorHAnsi" w:cstheme="minorHAnsi"/>
          <w:spacing w:val="-2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Przedmiotem niniejszej umowy jest określenie zasad udziału Uczestniczki/Uczestnika Projektu w Projekcie pn. „</w:t>
      </w:r>
      <w:r>
        <w:rPr>
          <w:rFonts w:asciiTheme="minorHAnsi" w:hAnsiTheme="minorHAnsi" w:cstheme="minorHAnsi"/>
          <w:sz w:val="24"/>
          <w:szCs w:val="24"/>
        </w:rPr>
        <w:t>Aktywność, kompetencje, niezależność</w:t>
      </w:r>
      <w:r w:rsidRPr="00F91BDB">
        <w:rPr>
          <w:rFonts w:asciiTheme="minorHAnsi" w:hAnsiTheme="minorHAnsi" w:cstheme="minorHAnsi"/>
          <w:sz w:val="24"/>
          <w:szCs w:val="24"/>
        </w:rPr>
        <w:t xml:space="preserve">” realizowanego w oparciu o Umowę o dofinansowanie z dnia </w:t>
      </w:r>
      <w:r>
        <w:rPr>
          <w:rFonts w:asciiTheme="minorHAnsi" w:hAnsiTheme="minorHAnsi" w:cstheme="minorHAnsi"/>
          <w:sz w:val="24"/>
          <w:szCs w:val="24"/>
        </w:rPr>
        <w:t xml:space="preserve">15 czerwca 2026 r. zawartą pomiędzy </w:t>
      </w:r>
      <w:r w:rsidRPr="00F91BDB">
        <w:rPr>
          <w:rFonts w:asciiTheme="minorHAnsi" w:hAnsiTheme="minorHAnsi" w:cstheme="minorHAnsi"/>
          <w:sz w:val="24"/>
          <w:szCs w:val="24"/>
        </w:rPr>
        <w:t>Wojewódzkim Urzędem Pracy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Łodzi </w:t>
      </w:r>
      <w:r w:rsidRPr="00F91BDB">
        <w:rPr>
          <w:rFonts w:asciiTheme="minorHAnsi" w:hAnsiTheme="minorHAnsi" w:cstheme="minorHAnsi"/>
          <w:sz w:val="24"/>
          <w:szCs w:val="24"/>
        </w:rPr>
        <w:t xml:space="preserve"> 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Zakładem Doskonalenia Zawodowego w Łodzi</w:t>
      </w:r>
      <w:r w:rsidRPr="00F91BDB">
        <w:rPr>
          <w:rFonts w:asciiTheme="minorHAnsi" w:hAnsiTheme="minorHAnsi" w:cstheme="minorHAnsi"/>
          <w:sz w:val="24"/>
          <w:szCs w:val="24"/>
        </w:rPr>
        <w:t xml:space="preserve"> z siedzibą w </w:t>
      </w:r>
      <w:r>
        <w:rPr>
          <w:rFonts w:asciiTheme="minorHAnsi" w:hAnsiTheme="minorHAnsi" w:cstheme="minorHAnsi"/>
          <w:sz w:val="24"/>
          <w:szCs w:val="24"/>
        </w:rPr>
        <w:t>Łodzi.</w:t>
      </w:r>
    </w:p>
    <w:p w:rsidR="00047C00" w:rsidRPr="00F57EDB" w:rsidRDefault="00047C00" w:rsidP="00047C00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spacing w:before="60" w:after="12" w:line="276" w:lineRule="auto"/>
        <w:jc w:val="both"/>
        <w:textAlignment w:val="auto"/>
        <w:rPr>
          <w:rFonts w:asciiTheme="minorHAnsi" w:hAnsiTheme="minorHAnsi" w:cstheme="minorHAnsi"/>
          <w:spacing w:val="-2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Uczestniczka/Uczestnik Projektu oświadcza, że zapoznał/a się z Regulaminem rekrutacji i uczestnictwa w Projekcie „</w:t>
      </w:r>
      <w:r>
        <w:rPr>
          <w:rFonts w:asciiTheme="minorHAnsi" w:hAnsiTheme="minorHAnsi" w:cstheme="minorHAnsi"/>
          <w:sz w:val="24"/>
          <w:szCs w:val="24"/>
        </w:rPr>
        <w:t>Aktywność, kompetencje, niezależność</w:t>
      </w:r>
      <w:r w:rsidRPr="00F91BDB">
        <w:rPr>
          <w:rFonts w:asciiTheme="minorHAnsi" w:hAnsiTheme="minorHAnsi" w:cstheme="minorHAnsi"/>
          <w:sz w:val="24"/>
          <w:szCs w:val="24"/>
        </w:rPr>
        <w:t>” i akceptuje jego warunki;</w:t>
      </w:r>
    </w:p>
    <w:p w:rsidR="00047C00" w:rsidRDefault="00047C00" w:rsidP="00047C00">
      <w:pPr>
        <w:spacing w:before="6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47C00" w:rsidRDefault="00047C00" w:rsidP="00047C00">
      <w:pPr>
        <w:spacing w:before="6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47C00" w:rsidRDefault="00047C00" w:rsidP="00047C00">
      <w:pPr>
        <w:spacing w:before="6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47C00" w:rsidRPr="00F91BDB" w:rsidRDefault="00047C00" w:rsidP="00047C00">
      <w:pPr>
        <w:spacing w:before="6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47C00" w:rsidRPr="00F91BDB" w:rsidRDefault="00047C00" w:rsidP="00047C0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:rsidR="00047C00" w:rsidRPr="00F91BDB" w:rsidRDefault="00047C00" w:rsidP="00047C00">
      <w:pPr>
        <w:spacing w:before="6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lastRenderedPageBreak/>
        <w:t>Zakres wsparcia</w:t>
      </w:r>
    </w:p>
    <w:p w:rsidR="00047C00" w:rsidRDefault="00047C00" w:rsidP="00047C00">
      <w:pPr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spacing w:before="60" w:after="12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W ramach projektu Uczestniczka/Uczestnik Projektu otrzyma następujące wsparcie:</w:t>
      </w:r>
    </w:p>
    <w:p w:rsidR="00047C00" w:rsidRPr="00BE1534" w:rsidRDefault="00047C00" w:rsidP="00047C00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>
        <w:rPr>
          <w:rFonts w:cstheme="minorHAnsi"/>
        </w:rPr>
        <w:t>Wsparcie obligatoryje (obowiązkowe):</w:t>
      </w:r>
    </w:p>
    <w:p w:rsidR="00047C00" w:rsidRDefault="00047C00" w:rsidP="00047C00">
      <w:pPr>
        <w:pStyle w:val="Akapitzlist"/>
        <w:numPr>
          <w:ilvl w:val="1"/>
          <w:numId w:val="24"/>
        </w:numPr>
        <w:tabs>
          <w:tab w:val="left" w:pos="709"/>
        </w:tabs>
        <w:spacing w:before="120"/>
        <w:ind w:right="68"/>
        <w:rPr>
          <w:rFonts w:cstheme="minorHAnsi"/>
          <w:bCs/>
        </w:rPr>
      </w:pPr>
      <w:r w:rsidRPr="00813686">
        <w:rPr>
          <w:rFonts w:cstheme="minorHAnsi"/>
          <w:bCs/>
        </w:rPr>
        <w:t xml:space="preserve">Ocena umiejętności cyfrowych z wykorzystaniem „Europejskiego narzędzia do oceny poziomu kompetencji cyfrowych”. </w:t>
      </w:r>
    </w:p>
    <w:p w:rsidR="00047C00" w:rsidRDefault="00047C00" w:rsidP="00047C00">
      <w:pPr>
        <w:pStyle w:val="Akapitzlist"/>
        <w:numPr>
          <w:ilvl w:val="1"/>
          <w:numId w:val="24"/>
        </w:numPr>
        <w:tabs>
          <w:tab w:val="left" w:pos="709"/>
        </w:tabs>
        <w:spacing w:before="120"/>
        <w:ind w:right="68"/>
        <w:rPr>
          <w:rFonts w:cstheme="minorHAnsi"/>
          <w:bCs/>
        </w:rPr>
      </w:pPr>
      <w:r w:rsidRPr="00BE1534">
        <w:rPr>
          <w:rFonts w:cstheme="minorHAnsi"/>
          <w:bCs/>
        </w:rPr>
        <w:t>Kurs umiejętności społecznych;</w:t>
      </w:r>
    </w:p>
    <w:p w:rsidR="00047C00" w:rsidRDefault="00047C00" w:rsidP="00047C00">
      <w:pPr>
        <w:pStyle w:val="Akapitzlist"/>
        <w:numPr>
          <w:ilvl w:val="1"/>
          <w:numId w:val="24"/>
        </w:numPr>
        <w:tabs>
          <w:tab w:val="left" w:pos="709"/>
        </w:tabs>
        <w:spacing w:before="120"/>
        <w:ind w:right="68"/>
        <w:rPr>
          <w:rFonts w:cstheme="minorHAnsi"/>
          <w:bCs/>
        </w:rPr>
      </w:pPr>
      <w:r w:rsidRPr="00BE1534">
        <w:rPr>
          <w:rFonts w:cstheme="minorHAnsi"/>
          <w:bCs/>
        </w:rPr>
        <w:t>Przygotowanie Indywidualnej Ścieżki Reintegracji – doradztwo społeczne;</w:t>
      </w:r>
    </w:p>
    <w:p w:rsidR="00047C00" w:rsidRDefault="00047C00" w:rsidP="00047C00">
      <w:pPr>
        <w:pStyle w:val="Akapitzlist"/>
        <w:numPr>
          <w:ilvl w:val="1"/>
          <w:numId w:val="24"/>
        </w:numPr>
        <w:tabs>
          <w:tab w:val="left" w:pos="709"/>
        </w:tabs>
        <w:spacing w:before="120"/>
        <w:ind w:right="68"/>
        <w:rPr>
          <w:rFonts w:cstheme="minorHAnsi"/>
          <w:bCs/>
        </w:rPr>
      </w:pPr>
      <w:r w:rsidRPr="00BE1534">
        <w:rPr>
          <w:rFonts w:cstheme="minorHAnsi"/>
          <w:bCs/>
        </w:rPr>
        <w:t>Przygotowanie Indywidualnego Planu</w:t>
      </w:r>
      <w:r>
        <w:rPr>
          <w:rFonts w:cstheme="minorHAnsi"/>
          <w:bCs/>
        </w:rPr>
        <w:t xml:space="preserve"> Działania – doradztwo zawodowe;</w:t>
      </w:r>
    </w:p>
    <w:p w:rsidR="00047C00" w:rsidRPr="00BE1534" w:rsidRDefault="00047C00" w:rsidP="00047C00">
      <w:pPr>
        <w:pStyle w:val="Akapitzlist"/>
        <w:numPr>
          <w:ilvl w:val="1"/>
          <w:numId w:val="24"/>
        </w:numPr>
        <w:tabs>
          <w:tab w:val="left" w:pos="709"/>
        </w:tabs>
        <w:spacing w:before="120"/>
        <w:ind w:right="68"/>
        <w:rPr>
          <w:rFonts w:cstheme="minorHAnsi"/>
          <w:bCs/>
        </w:rPr>
      </w:pPr>
      <w:r>
        <w:rPr>
          <w:rFonts w:cstheme="minorHAnsi"/>
          <w:bCs/>
        </w:rPr>
        <w:t>Szkolenia zawodowe.</w:t>
      </w:r>
    </w:p>
    <w:p w:rsidR="00047C00" w:rsidRDefault="00047C00" w:rsidP="00047C00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Wsparcie fakultatywne: </w:t>
      </w:r>
    </w:p>
    <w:p w:rsidR="00047C00" w:rsidRPr="00BE1534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BE1534">
        <w:rPr>
          <w:rFonts w:cstheme="minorHAnsi"/>
        </w:rPr>
        <w:t xml:space="preserve"> </w:t>
      </w:r>
      <w:r w:rsidRPr="00813686">
        <w:rPr>
          <w:rFonts w:cstheme="minorHAnsi"/>
          <w:bCs/>
        </w:rPr>
        <w:t>Kurs uzupełniający poziom kompetencji cyfrowych</w:t>
      </w:r>
      <w:r>
        <w:rPr>
          <w:rFonts w:cstheme="minorHAnsi"/>
          <w:bCs/>
        </w:rPr>
        <w:t>;</w:t>
      </w:r>
    </w:p>
    <w:p w:rsidR="00047C00" w:rsidRPr="00BE1534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813686">
        <w:rPr>
          <w:rFonts w:cstheme="minorHAnsi"/>
          <w:bCs/>
        </w:rPr>
        <w:t>Indywidualne poradnictwo psychologiczne</w:t>
      </w:r>
      <w:r>
        <w:rPr>
          <w:rFonts w:cstheme="minorHAnsi"/>
          <w:bCs/>
        </w:rPr>
        <w:t>;</w:t>
      </w:r>
    </w:p>
    <w:p w:rsidR="00047C00" w:rsidRPr="00BE1534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813686">
        <w:rPr>
          <w:rFonts w:cstheme="minorHAnsi"/>
          <w:bCs/>
        </w:rPr>
        <w:t>Indywidualne poradnictwo prawne</w:t>
      </w:r>
      <w:r>
        <w:rPr>
          <w:rFonts w:cstheme="minorHAnsi"/>
          <w:bCs/>
        </w:rPr>
        <w:t>;</w:t>
      </w:r>
    </w:p>
    <w:p w:rsidR="00047C00" w:rsidRPr="003B26F2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813686">
        <w:rPr>
          <w:rFonts w:cstheme="minorHAnsi"/>
          <w:bCs/>
        </w:rPr>
        <w:t>Kurs języka angielskiego</w:t>
      </w:r>
      <w:r>
        <w:rPr>
          <w:rFonts w:cstheme="minorHAnsi"/>
          <w:bCs/>
        </w:rPr>
        <w:t>;</w:t>
      </w:r>
    </w:p>
    <w:p w:rsidR="00047C00" w:rsidRPr="00F57EDB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813686">
        <w:rPr>
          <w:rFonts w:cstheme="minorHAnsi"/>
          <w:bCs/>
        </w:rPr>
        <w:t>Kurs prawa jazdy kat. B</w:t>
      </w:r>
      <w:r>
        <w:rPr>
          <w:rFonts w:cstheme="minorHAnsi"/>
          <w:bCs/>
        </w:rPr>
        <w:t>;</w:t>
      </w:r>
    </w:p>
    <w:p w:rsidR="00047C00" w:rsidRPr="003B26F2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813686">
        <w:rPr>
          <w:rFonts w:cstheme="minorHAnsi"/>
          <w:bCs/>
        </w:rPr>
        <w:t>Staże zawodowe</w:t>
      </w:r>
      <w:r>
        <w:rPr>
          <w:rFonts w:cstheme="minorHAnsi"/>
          <w:bCs/>
        </w:rPr>
        <w:t>.</w:t>
      </w:r>
    </w:p>
    <w:p w:rsidR="00047C00" w:rsidRDefault="00047C00" w:rsidP="00047C00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>
        <w:rPr>
          <w:rFonts w:cstheme="minorHAnsi"/>
        </w:rPr>
        <w:t>Wsparcie dodatkowe:</w:t>
      </w:r>
    </w:p>
    <w:p w:rsidR="00047C00" w:rsidRPr="003B26F2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813686">
        <w:rPr>
          <w:rFonts w:cstheme="minorHAnsi"/>
          <w:bCs/>
        </w:rPr>
        <w:t>Wsparcie mentora – wsparcie w zakresie integracji, podtrzymywania motywacji do aktywności, pomoc i towarzyszenie w rozwiązywaniu problemów organizacji życia rodzinnego, zawodowego</w:t>
      </w:r>
      <w:r>
        <w:rPr>
          <w:rFonts w:cstheme="minorHAnsi"/>
          <w:bCs/>
        </w:rPr>
        <w:t>;</w:t>
      </w:r>
    </w:p>
    <w:p w:rsidR="00047C00" w:rsidRPr="003B26F2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3B26F2">
        <w:rPr>
          <w:rFonts w:cstheme="minorHAnsi"/>
          <w:bCs/>
        </w:rPr>
        <w:t>Stypendium szkoleniowe za udział w warsztatach kompetencji społecznej oraz szkoleniach zawodowych (18,54 zł. za godzinę szkolenia)</w:t>
      </w:r>
      <w:r>
        <w:rPr>
          <w:rFonts w:cstheme="minorHAnsi"/>
          <w:bCs/>
        </w:rPr>
        <w:t>;</w:t>
      </w:r>
    </w:p>
    <w:p w:rsidR="00047C00" w:rsidRPr="003B26F2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3B26F2">
        <w:rPr>
          <w:rFonts w:cstheme="minorHAnsi"/>
          <w:bCs/>
        </w:rPr>
        <w:t>Stypendium stażowe (3708,35 zł. miesięcznie)</w:t>
      </w:r>
      <w:r>
        <w:rPr>
          <w:rFonts w:cstheme="minorHAnsi"/>
          <w:bCs/>
        </w:rPr>
        <w:t>;</w:t>
      </w:r>
    </w:p>
    <w:p w:rsidR="00047C00" w:rsidRPr="003B26F2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3B26F2">
        <w:rPr>
          <w:rFonts w:cstheme="minorHAnsi"/>
          <w:bCs/>
        </w:rPr>
        <w:t>Ubezpieczenie NNW od dnia rozpoczęcia pierwszej formy wsparcia do dnia ukończenia ostatniej formy wsparcia;</w:t>
      </w:r>
    </w:p>
    <w:p w:rsidR="00047C00" w:rsidRPr="003B26F2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813686">
        <w:rPr>
          <w:rFonts w:cstheme="minorHAnsi"/>
          <w:bCs/>
        </w:rPr>
        <w:t>Zwrot kosztów dojazdu na zajęcia w zakresie aktywizacji społecznej oraz szkoleń zawodowych</w:t>
      </w:r>
      <w:r>
        <w:rPr>
          <w:rFonts w:cstheme="minorHAnsi"/>
          <w:bCs/>
        </w:rPr>
        <w:t>;</w:t>
      </w:r>
    </w:p>
    <w:p w:rsidR="00047C00" w:rsidRPr="003B26F2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813686">
        <w:rPr>
          <w:rFonts w:cstheme="minorHAnsi"/>
          <w:bCs/>
        </w:rPr>
        <w:t>Poczęstunek podczas zajęć</w:t>
      </w:r>
      <w:r>
        <w:rPr>
          <w:rFonts w:cstheme="minorHAnsi"/>
          <w:bCs/>
        </w:rPr>
        <w:t>;</w:t>
      </w:r>
    </w:p>
    <w:p w:rsidR="00047C00" w:rsidRPr="003B26F2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813686">
        <w:rPr>
          <w:rFonts w:cstheme="minorHAnsi"/>
          <w:bCs/>
        </w:rPr>
        <w:t>Refundacja opieki nas dzieckiem lub osobą zależną (max. 861,00 zł. miesięcznie) dla 20 osób</w:t>
      </w:r>
      <w:r>
        <w:rPr>
          <w:rFonts w:cstheme="minorHAnsi"/>
          <w:bCs/>
        </w:rPr>
        <w:t>;</w:t>
      </w:r>
    </w:p>
    <w:p w:rsidR="00047C00" w:rsidRPr="003B26F2" w:rsidRDefault="00047C00" w:rsidP="00047C00">
      <w:pPr>
        <w:pStyle w:val="Akapitzlist"/>
        <w:widowControl w:val="0"/>
        <w:numPr>
          <w:ilvl w:val="1"/>
          <w:numId w:val="2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60" w:after="12" w:line="276" w:lineRule="auto"/>
        <w:jc w:val="both"/>
        <w:rPr>
          <w:rFonts w:cstheme="minorHAnsi"/>
        </w:rPr>
      </w:pPr>
      <w:r w:rsidRPr="00813686">
        <w:rPr>
          <w:rFonts w:cstheme="minorHAnsi"/>
          <w:bCs/>
        </w:rPr>
        <w:t>Badania medycyny pracy przed szkoleniami zawodowymi</w:t>
      </w:r>
      <w:r>
        <w:rPr>
          <w:rFonts w:cstheme="minorHAnsi"/>
          <w:bCs/>
        </w:rPr>
        <w:t>.</w:t>
      </w:r>
    </w:p>
    <w:p w:rsidR="00047C00" w:rsidRPr="00F91BDB" w:rsidRDefault="00047C00" w:rsidP="00047C00">
      <w:pPr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spacing w:before="60" w:after="12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Szczegóły wsparcia, o którym mowa w ust. 1</w:t>
      </w:r>
      <w:r>
        <w:rPr>
          <w:rFonts w:asciiTheme="minorHAnsi" w:hAnsiTheme="minorHAnsi" w:cstheme="minorHAnsi"/>
          <w:sz w:val="24"/>
          <w:szCs w:val="24"/>
        </w:rPr>
        <w:t>, zostaną określone w indywidualnym p</w:t>
      </w:r>
      <w:r w:rsidRPr="00F91BDB">
        <w:rPr>
          <w:rFonts w:asciiTheme="minorHAnsi" w:hAnsiTheme="minorHAnsi" w:cstheme="minorHAnsi"/>
          <w:sz w:val="24"/>
          <w:szCs w:val="24"/>
        </w:rPr>
        <w:t xml:space="preserve">lanie </w:t>
      </w:r>
      <w:r>
        <w:rPr>
          <w:rFonts w:asciiTheme="minorHAnsi" w:hAnsiTheme="minorHAnsi" w:cstheme="minorHAnsi"/>
          <w:sz w:val="24"/>
          <w:szCs w:val="24"/>
        </w:rPr>
        <w:t>określonym w Indywidualnej Ścieżce Reintegracji (IŚR) praz Indywidualnym Planie Działania z zakresu aktywizacji zawodowej (IPD)</w:t>
      </w:r>
      <w:r w:rsidRPr="00F91BD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47C00" w:rsidRPr="00F91BDB" w:rsidRDefault="00047C00" w:rsidP="00047C0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47C00" w:rsidRPr="00F91BDB" w:rsidRDefault="00047C00" w:rsidP="00047C0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t>§ 4</w:t>
      </w:r>
    </w:p>
    <w:p w:rsidR="00047C00" w:rsidRPr="00F91BDB" w:rsidRDefault="00047C00" w:rsidP="00047C00">
      <w:pPr>
        <w:spacing w:before="6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lastRenderedPageBreak/>
        <w:t>Obowiązki Uczestniczki/Uczestnika Projektu</w:t>
      </w:r>
    </w:p>
    <w:p w:rsidR="00047C00" w:rsidRPr="00F91BDB" w:rsidRDefault="00047C00" w:rsidP="00047C00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spacing w:before="60" w:after="12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Uczestniczka/Uczestnik Projektu zobowiązuje się do:</w:t>
      </w:r>
    </w:p>
    <w:p w:rsidR="00047C00" w:rsidRPr="00F91BDB" w:rsidRDefault="00047C00" w:rsidP="00047C00">
      <w:pPr>
        <w:widowControl w:val="0"/>
        <w:numPr>
          <w:ilvl w:val="0"/>
          <w:numId w:val="26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aktywnego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uczestnictwa w tworzeniu i aktualizacji</w:t>
      </w:r>
      <w:r>
        <w:rPr>
          <w:rFonts w:asciiTheme="minorHAnsi" w:hAnsiTheme="minorHAnsi" w:cstheme="minorHAnsi"/>
          <w:sz w:val="24"/>
          <w:szCs w:val="24"/>
        </w:rPr>
        <w:t xml:space="preserve"> IŚR oraz</w:t>
      </w:r>
      <w:r w:rsidRPr="00F91BDB">
        <w:rPr>
          <w:rFonts w:asciiTheme="minorHAnsi" w:hAnsiTheme="minorHAnsi" w:cstheme="minorHAnsi"/>
          <w:sz w:val="24"/>
          <w:szCs w:val="24"/>
        </w:rPr>
        <w:t xml:space="preserve"> IPD, a także aktywnego udziału we wszystkich </w:t>
      </w:r>
      <w:r>
        <w:rPr>
          <w:rFonts w:asciiTheme="minorHAnsi" w:hAnsiTheme="minorHAnsi" w:cstheme="minorHAnsi"/>
          <w:sz w:val="24"/>
          <w:szCs w:val="24"/>
        </w:rPr>
        <w:t>ustalonych wspólnie (Uczestniczka/Uczestnik Projektu i specjalista Lidera/Partnera Projektu)</w:t>
      </w:r>
      <w:r w:rsidRPr="00F91BDB">
        <w:rPr>
          <w:rFonts w:asciiTheme="minorHAnsi" w:hAnsiTheme="minorHAnsi" w:cstheme="minorHAnsi"/>
          <w:sz w:val="24"/>
          <w:szCs w:val="24"/>
        </w:rPr>
        <w:t xml:space="preserve"> formach wsparcia,</w:t>
      </w:r>
    </w:p>
    <w:p w:rsidR="00047C00" w:rsidRPr="00F91BDB" w:rsidRDefault="00047C00" w:rsidP="00047C00">
      <w:pPr>
        <w:widowControl w:val="0"/>
        <w:numPr>
          <w:ilvl w:val="0"/>
          <w:numId w:val="26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informowania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Lidera/Partnera o zdarzeniach, sytuacjach i okolicznościach mających wpływ na prawidłową realizację wybranych form wsparcia,</w:t>
      </w:r>
    </w:p>
    <w:p w:rsidR="00047C00" w:rsidRPr="00F91BDB" w:rsidRDefault="00047C00" w:rsidP="00047C00">
      <w:pPr>
        <w:widowControl w:val="0"/>
        <w:numPr>
          <w:ilvl w:val="0"/>
          <w:numId w:val="26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przestrzegania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ustalonych terminów spotkań i zajęć,</w:t>
      </w:r>
    </w:p>
    <w:p w:rsidR="00047C00" w:rsidRPr="00F91BDB" w:rsidRDefault="00047C00" w:rsidP="00047C00">
      <w:pPr>
        <w:widowControl w:val="0"/>
        <w:numPr>
          <w:ilvl w:val="0"/>
          <w:numId w:val="26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podpisywania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dokumentów potwierdzających udział w poszczególnych formach wsparcia;</w:t>
      </w:r>
    </w:p>
    <w:p w:rsidR="00047C00" w:rsidRPr="00F91BDB" w:rsidRDefault="00047C00" w:rsidP="00047C00">
      <w:pPr>
        <w:widowControl w:val="0"/>
        <w:numPr>
          <w:ilvl w:val="0"/>
          <w:numId w:val="26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wypełniania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dokumentacji projektowej, w tym udziału w przyszłych badaniach ewaluacyjnych Projektu,</w:t>
      </w:r>
    </w:p>
    <w:p w:rsidR="00047C00" w:rsidRPr="00F91BDB" w:rsidRDefault="00047C00" w:rsidP="00047C00">
      <w:pPr>
        <w:widowControl w:val="0"/>
        <w:numPr>
          <w:ilvl w:val="0"/>
          <w:numId w:val="26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 xml:space="preserve">dostarczania dodatkowych dokumentów mających związek z potwierdzeniem kwalifikowalności udziału w Projekcie, w </w:t>
      </w:r>
      <w:proofErr w:type="gramStart"/>
      <w:r w:rsidRPr="00F91BDB">
        <w:rPr>
          <w:rFonts w:asciiTheme="minorHAnsi" w:hAnsiTheme="minorHAnsi" w:cstheme="minorHAnsi"/>
          <w:sz w:val="24"/>
          <w:szCs w:val="24"/>
        </w:rPr>
        <w:t>przypadku gdy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w ocenie instytucji kontrolujących Operatora zebrana dokumentacja na etapie rekrutacji i realizacji wsparcia będzie niewystarczająca lub niejednoznaczna.</w:t>
      </w:r>
    </w:p>
    <w:p w:rsidR="00047C00" w:rsidRPr="00F91BDB" w:rsidRDefault="00047C00" w:rsidP="00047C00">
      <w:pPr>
        <w:widowControl w:val="0"/>
        <w:numPr>
          <w:ilvl w:val="0"/>
          <w:numId w:val="26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informowania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Lidera/Partnera o wszelkich zmianach danych osobowych.</w:t>
      </w:r>
    </w:p>
    <w:p w:rsidR="00047C00" w:rsidRPr="008A5D79" w:rsidRDefault="00047C00" w:rsidP="008A5D79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spacing w:before="60" w:after="12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Uczestniczka/Uczestnik Projektu zobowiązuje się w terminie 4 tygodni po zakończeniu udziału w Projekcie do przekazania danych dotyczących statusu na rynku pracy, informacji na temat udziału w kształceniu, uzyskaniu kwalifikacji lub nabycia kompetencji oraz do udziału w realizacji badań ewaluacyjnych.</w:t>
      </w:r>
    </w:p>
    <w:p w:rsidR="008A5D79" w:rsidRDefault="008A5D79" w:rsidP="00047C0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47C00" w:rsidRPr="00F91BDB" w:rsidRDefault="008A5D79" w:rsidP="00047C0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5D79">
        <w:rPr>
          <w:rFonts w:asciiTheme="minorHAnsi" w:hAnsiTheme="minorHAnsi" w:cstheme="minorHAnsi"/>
          <w:b/>
          <w:sz w:val="24"/>
          <w:szCs w:val="24"/>
        </w:rPr>
        <w:t>§</w:t>
      </w:r>
      <w:r w:rsidR="00047C00" w:rsidRPr="00F91BDB">
        <w:rPr>
          <w:rFonts w:asciiTheme="minorHAnsi" w:hAnsiTheme="minorHAnsi" w:cstheme="minorHAnsi"/>
          <w:b/>
          <w:sz w:val="24"/>
          <w:szCs w:val="24"/>
        </w:rPr>
        <w:t xml:space="preserve"> 5</w:t>
      </w:r>
    </w:p>
    <w:p w:rsidR="00047C00" w:rsidRPr="00F91BDB" w:rsidRDefault="00047C00" w:rsidP="00047C00">
      <w:pPr>
        <w:spacing w:before="6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t>Obowiązki Lidera/Partnera</w:t>
      </w:r>
    </w:p>
    <w:p w:rsidR="00047C00" w:rsidRPr="00F91BDB" w:rsidRDefault="00047C00" w:rsidP="00047C00">
      <w:pPr>
        <w:widowControl w:val="0"/>
        <w:shd w:val="clear" w:color="auto" w:fill="FFFFFF"/>
        <w:tabs>
          <w:tab w:val="left" w:pos="426"/>
        </w:tabs>
        <w:autoSpaceDE w:val="0"/>
        <w:adjustRightInd w:val="0"/>
        <w:spacing w:before="60" w:after="12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Lider/Partner zobowiązuje się do:</w:t>
      </w:r>
    </w:p>
    <w:p w:rsidR="00047C00" w:rsidRPr="00F91BDB" w:rsidRDefault="00047C00" w:rsidP="00047C00">
      <w:pPr>
        <w:widowControl w:val="0"/>
        <w:numPr>
          <w:ilvl w:val="0"/>
          <w:numId w:val="27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zapewnienia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wykwalifikowanej kadry dla realizacji przewidzianych form wsparcia,</w:t>
      </w:r>
    </w:p>
    <w:p w:rsidR="00047C00" w:rsidRPr="00F91BDB" w:rsidRDefault="00047C00" w:rsidP="00047C00">
      <w:pPr>
        <w:widowControl w:val="0"/>
        <w:numPr>
          <w:ilvl w:val="0"/>
          <w:numId w:val="27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zapewnienia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odpowiednich warunków lokalowych,</w:t>
      </w:r>
    </w:p>
    <w:p w:rsidR="00047C00" w:rsidRPr="00F91BDB" w:rsidRDefault="00047C00" w:rsidP="00047C00">
      <w:pPr>
        <w:widowControl w:val="0"/>
        <w:numPr>
          <w:ilvl w:val="0"/>
          <w:numId w:val="27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pacing w:val="-2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wydania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stosownych zaświadczeń/certyfikatów po zakończeniu udziału w Projekcie,</w:t>
      </w:r>
    </w:p>
    <w:p w:rsidR="00047C00" w:rsidRPr="00F91BDB" w:rsidRDefault="00047C00" w:rsidP="00047C00">
      <w:pPr>
        <w:widowControl w:val="0"/>
        <w:numPr>
          <w:ilvl w:val="0"/>
          <w:numId w:val="27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pacing w:val="-2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zastosowania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w stosunku do Uczestniczki/Uczestnika Projektu mechanizmu racjonalnych usprawnień (MRU) polegających na:</w:t>
      </w:r>
    </w:p>
    <w:p w:rsidR="00047C00" w:rsidRPr="00F91BDB" w:rsidRDefault="00047C00" w:rsidP="00047C00">
      <w:pPr>
        <w:widowControl w:val="0"/>
        <w:numPr>
          <w:ilvl w:val="1"/>
          <w:numId w:val="27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1276"/>
        <w:jc w:val="both"/>
        <w:textAlignment w:val="auto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  <w:r w:rsidRPr="00F91BDB">
        <w:rPr>
          <w:rFonts w:asciiTheme="minorHAnsi" w:hAnsiTheme="minorHAnsi" w:cstheme="minorHAnsi"/>
          <w:sz w:val="24"/>
          <w:szCs w:val="24"/>
        </w:rPr>
        <w:t>,</w:t>
      </w:r>
    </w:p>
    <w:p w:rsidR="00047C00" w:rsidRPr="00665B62" w:rsidRDefault="00047C00" w:rsidP="00047C00">
      <w:pPr>
        <w:widowControl w:val="0"/>
        <w:numPr>
          <w:ilvl w:val="1"/>
          <w:numId w:val="27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1276"/>
        <w:jc w:val="both"/>
        <w:textAlignment w:val="auto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…………………………………………………………………………………..</w:t>
      </w:r>
    </w:p>
    <w:p w:rsidR="008A5D79" w:rsidRDefault="008A5D79" w:rsidP="00047C0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47C00" w:rsidRPr="00F91BDB" w:rsidRDefault="00047C00" w:rsidP="00047C0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bookmarkEnd w:id="1"/>
      <w:r w:rsidRPr="00F91BDB">
        <w:rPr>
          <w:rFonts w:asciiTheme="minorHAnsi" w:hAnsiTheme="minorHAnsi" w:cstheme="minorHAnsi"/>
          <w:b/>
          <w:sz w:val="24"/>
          <w:szCs w:val="24"/>
        </w:rPr>
        <w:lastRenderedPageBreak/>
        <w:t>§ 6</w:t>
      </w:r>
    </w:p>
    <w:p w:rsidR="00047C00" w:rsidRPr="00F91BDB" w:rsidRDefault="00047C00" w:rsidP="00047C00">
      <w:pPr>
        <w:spacing w:before="6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t>Okres obowiązywania umowy</w:t>
      </w:r>
    </w:p>
    <w:p w:rsidR="00047C00" w:rsidRPr="00F91BDB" w:rsidRDefault="00047C00" w:rsidP="00047C00">
      <w:pPr>
        <w:widowControl w:val="0"/>
        <w:shd w:val="clear" w:color="auto" w:fill="FFFFFF"/>
        <w:tabs>
          <w:tab w:val="left" w:pos="426"/>
        </w:tabs>
        <w:autoSpaceDE w:val="0"/>
        <w:adjustRightInd w:val="0"/>
        <w:spacing w:before="60" w:after="12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Umowa obowiązuje od dnia podpisania. W zakresie udziału w działaniach projektowych umowa obowiązuje do dnia zakończenia udziału w Projekcie, natomiast w zakresie obowiązków monitoringowych i ewaluacyjnych – do dnia wypełnienia przez Uczestniczkę/Uczestnika Projektu wszystkich zobowiązań określonych w § 4.</w:t>
      </w:r>
    </w:p>
    <w:p w:rsidR="00047C00" w:rsidRPr="00F91BDB" w:rsidRDefault="00047C00" w:rsidP="00047C0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t>§7</w:t>
      </w:r>
    </w:p>
    <w:p w:rsidR="00047C00" w:rsidRPr="00F91BDB" w:rsidRDefault="00047C00" w:rsidP="00047C00">
      <w:pPr>
        <w:spacing w:before="6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t>Rozwiązanie umowy</w:t>
      </w:r>
    </w:p>
    <w:p w:rsidR="00047C00" w:rsidRPr="00F91BDB" w:rsidRDefault="00047C00" w:rsidP="00047C00">
      <w:pPr>
        <w:widowControl w:val="0"/>
        <w:shd w:val="clear" w:color="auto" w:fill="FFFFFF"/>
        <w:tabs>
          <w:tab w:val="left" w:pos="426"/>
        </w:tabs>
        <w:autoSpaceDE w:val="0"/>
        <w:adjustRightInd w:val="0"/>
        <w:spacing w:before="60" w:after="12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Umowa może zostać rozwiązana w przypadku:</w:t>
      </w:r>
    </w:p>
    <w:p w:rsidR="00047C00" w:rsidRPr="00F91BDB" w:rsidRDefault="00047C00" w:rsidP="00047C00">
      <w:pPr>
        <w:widowControl w:val="0"/>
        <w:numPr>
          <w:ilvl w:val="0"/>
          <w:numId w:val="28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naruszenia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przez Uczestniczkę/Uczestnika postanowień umowy,</w:t>
      </w:r>
    </w:p>
    <w:p w:rsidR="00047C00" w:rsidRPr="00F91BDB" w:rsidRDefault="00047C00" w:rsidP="00047C00">
      <w:pPr>
        <w:widowControl w:val="0"/>
        <w:numPr>
          <w:ilvl w:val="0"/>
          <w:numId w:val="28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rezygnacji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Uczestniczki/Uczestnika z udziału w Projekcie.</w:t>
      </w:r>
    </w:p>
    <w:p w:rsidR="00047C00" w:rsidRPr="00F91BDB" w:rsidRDefault="00047C00" w:rsidP="00047C00">
      <w:pPr>
        <w:widowControl w:val="0"/>
        <w:numPr>
          <w:ilvl w:val="0"/>
          <w:numId w:val="28"/>
        </w:numPr>
        <w:shd w:val="clear" w:color="auto" w:fill="FFFFFF"/>
        <w:suppressAutoHyphens w:val="0"/>
        <w:autoSpaceDE w:val="0"/>
        <w:adjustRightInd w:val="0"/>
        <w:spacing w:before="60" w:after="12" w:line="276" w:lineRule="auto"/>
        <w:ind w:left="851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F91BDB">
        <w:rPr>
          <w:rFonts w:asciiTheme="minorHAnsi" w:hAnsiTheme="minorHAnsi" w:cstheme="minorHAnsi"/>
          <w:sz w:val="24"/>
          <w:szCs w:val="24"/>
        </w:rPr>
        <w:t>zakończenia</w:t>
      </w:r>
      <w:proofErr w:type="gramEnd"/>
      <w:r w:rsidRPr="00F91BDB">
        <w:rPr>
          <w:rFonts w:asciiTheme="minorHAnsi" w:hAnsiTheme="minorHAnsi" w:cstheme="minorHAnsi"/>
          <w:sz w:val="24"/>
          <w:szCs w:val="24"/>
        </w:rPr>
        <w:t xml:space="preserve"> realizacji Projektu.</w:t>
      </w:r>
    </w:p>
    <w:p w:rsidR="00047C00" w:rsidRPr="00F91BDB" w:rsidRDefault="00047C00" w:rsidP="00047C0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t>§ 8</w:t>
      </w:r>
    </w:p>
    <w:p w:rsidR="00047C00" w:rsidRPr="00F91BDB" w:rsidRDefault="00047C00" w:rsidP="00047C0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1BDB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:rsidR="00047C00" w:rsidRPr="00F91BDB" w:rsidRDefault="00047C00" w:rsidP="00047C00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spacing w:before="60" w:after="12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Uczestniczka/Uczestnik Projektu przyjmuje do wiadomości, że w przypadku stwierdzenia na którymkolwiek etapie jej/jego udziału w Projekcie, że złożone przez nią/jego dokumenty lub oświadczenia są fałszywe i miały wpływ na zakwalifikowanie jej/jego do udziału w Projekcie, Lider/Partner Projektu ma prawo skreślić ją/jego z listy uczestników i ma prawo dochodzenia zwrotu kosztów, które poniósł w związku z jej/jego udziałem w Projekcie.</w:t>
      </w:r>
    </w:p>
    <w:p w:rsidR="00047C00" w:rsidRPr="00F91BDB" w:rsidRDefault="00047C00" w:rsidP="00047C00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spacing w:before="60" w:after="12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Wszelkie zmiany umowy wymagają formy pisemnej pod rygorem nieważności.</w:t>
      </w:r>
    </w:p>
    <w:p w:rsidR="00047C00" w:rsidRPr="00F91BDB" w:rsidRDefault="00047C00" w:rsidP="00047C00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djustRightInd w:val="0"/>
        <w:spacing w:before="60" w:after="12" w:line="276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F91BDB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:rsidR="00047C00" w:rsidRDefault="00047C00" w:rsidP="00047C00">
      <w:pPr>
        <w:widowControl w:val="0"/>
        <w:shd w:val="clear" w:color="auto" w:fill="FFFFFF"/>
        <w:autoSpaceDE w:val="0"/>
        <w:adjustRightInd w:val="0"/>
        <w:spacing w:before="60" w:after="12"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047C00" w:rsidRDefault="00047C00" w:rsidP="00047C00">
      <w:pPr>
        <w:widowControl w:val="0"/>
        <w:shd w:val="clear" w:color="auto" w:fill="FFFFFF"/>
        <w:autoSpaceDE w:val="0"/>
        <w:adjustRightInd w:val="0"/>
        <w:spacing w:before="60" w:after="12"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047C00" w:rsidRDefault="00047C00" w:rsidP="00047C00">
      <w:pPr>
        <w:widowControl w:val="0"/>
        <w:shd w:val="clear" w:color="auto" w:fill="FFFFFF"/>
        <w:autoSpaceDE w:val="0"/>
        <w:adjustRightInd w:val="0"/>
        <w:spacing w:before="60" w:after="12"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047C00" w:rsidRDefault="00047C00" w:rsidP="00047C00">
      <w:pPr>
        <w:widowControl w:val="0"/>
        <w:shd w:val="clear" w:color="auto" w:fill="FFFFFF"/>
        <w:autoSpaceDE w:val="0"/>
        <w:adjustRightInd w:val="0"/>
        <w:spacing w:before="60" w:after="12"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047C00" w:rsidRPr="00F91BDB" w:rsidRDefault="00047C00" w:rsidP="00047C00">
      <w:pPr>
        <w:widowControl w:val="0"/>
        <w:shd w:val="clear" w:color="auto" w:fill="FFFFFF"/>
        <w:autoSpaceDE w:val="0"/>
        <w:adjustRightInd w:val="0"/>
        <w:spacing w:before="60" w:after="12"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047C00" w:rsidRPr="00F91BDB" w:rsidRDefault="00047C00" w:rsidP="00047C00">
      <w:pPr>
        <w:widowControl w:val="0"/>
        <w:shd w:val="clear" w:color="auto" w:fill="FFFFFF"/>
        <w:autoSpaceDE w:val="0"/>
        <w:adjustRightInd w:val="0"/>
        <w:spacing w:before="60" w:after="12"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F91BDB">
        <w:rPr>
          <w:rFonts w:asciiTheme="minorHAnsi" w:hAnsiTheme="minorHAnsi" w:cstheme="minorHAnsi"/>
          <w:spacing w:val="-2"/>
          <w:sz w:val="24"/>
          <w:szCs w:val="24"/>
        </w:rPr>
        <w:t>_______________________</w:t>
      </w:r>
      <w:r w:rsidRPr="00F91BDB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F91BDB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F91BDB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F91BDB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F91BDB">
        <w:rPr>
          <w:rFonts w:asciiTheme="minorHAnsi" w:hAnsiTheme="minorHAnsi" w:cstheme="minorHAnsi"/>
          <w:spacing w:val="-2"/>
          <w:sz w:val="24"/>
          <w:szCs w:val="24"/>
        </w:rPr>
        <w:tab/>
        <w:t>_______________________</w:t>
      </w:r>
    </w:p>
    <w:p w:rsidR="00047C00" w:rsidRPr="00F91BDB" w:rsidRDefault="00047C00" w:rsidP="00047C00">
      <w:pPr>
        <w:widowControl w:val="0"/>
        <w:shd w:val="clear" w:color="auto" w:fill="FFFFFF"/>
        <w:autoSpaceDE w:val="0"/>
        <w:adjustRightInd w:val="0"/>
        <w:spacing w:before="60" w:after="12" w:line="276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91BDB">
        <w:rPr>
          <w:rFonts w:asciiTheme="minorHAnsi" w:hAnsiTheme="minorHAnsi" w:cstheme="minorHAnsi"/>
          <w:b/>
          <w:bCs/>
          <w:sz w:val="24"/>
          <w:szCs w:val="24"/>
        </w:rPr>
        <w:t>Lider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Projektu </w:t>
      </w:r>
      <w:r w:rsidRPr="00F91BD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91BD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91BD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91BD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91BDB">
        <w:rPr>
          <w:rFonts w:asciiTheme="minorHAnsi" w:hAnsiTheme="minorHAnsi" w:cstheme="minorHAnsi"/>
          <w:b/>
          <w:bCs/>
          <w:sz w:val="24"/>
          <w:szCs w:val="24"/>
        </w:rPr>
        <w:tab/>
        <w:t>Uczestniczka/Uczestnik Projektu</w:t>
      </w:r>
    </w:p>
    <w:p w:rsidR="00784830" w:rsidRPr="00A54CF8" w:rsidRDefault="00784830" w:rsidP="00A54CF8"/>
    <w:sectPr w:rsidR="00784830" w:rsidRPr="00A54CF8" w:rsidSect="008A5D79">
      <w:headerReference w:type="default" r:id="rId8"/>
      <w:footerReference w:type="default" r:id="rId9"/>
      <w:pgSz w:w="11906" w:h="16838" w:code="9"/>
      <w:pgMar w:top="709" w:right="1418" w:bottom="1418" w:left="1418" w:header="284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A2" w:rsidRDefault="008819A2" w:rsidP="00120600">
      <w:r>
        <w:separator/>
      </w:r>
    </w:p>
  </w:endnote>
  <w:endnote w:type="continuationSeparator" w:id="0">
    <w:p w:rsidR="008819A2" w:rsidRDefault="008819A2" w:rsidP="0012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D79" w:rsidRPr="006C61F0" w:rsidRDefault="008A5D79" w:rsidP="008A5D79">
    <w:pPr>
      <w:pStyle w:val="NormalnyWeb"/>
      <w:tabs>
        <w:tab w:val="center" w:pos="4536"/>
        <w:tab w:val="right" w:pos="9072"/>
      </w:tabs>
      <w:spacing w:before="0" w:beforeAutospacing="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color w:val="000000"/>
        <w:sz w:val="18"/>
        <w:szCs w:val="18"/>
      </w:rPr>
      <w:tab/>
    </w:r>
  </w:p>
  <w:p w:rsidR="008A5D79" w:rsidRDefault="008A5D79" w:rsidP="008A5D79">
    <w:pPr>
      <w:pStyle w:val="Nagwek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 w:rsidRPr="006C61F0">
      <w:rPr>
        <w:rFonts w:ascii="Arial" w:hAnsi="Arial" w:cs="Arial"/>
        <w:b/>
        <w:bCs/>
        <w:color w:val="000000"/>
        <w:sz w:val="18"/>
        <w:szCs w:val="18"/>
      </w:rPr>
      <w:t>“Aktywność, kompetencje, niezależność” Nr projektu FELD.07.05-IP.01-0032/25</w:t>
    </w:r>
  </w:p>
  <w:p w:rsidR="008A5D79" w:rsidRDefault="008A5D79" w:rsidP="008A5D79">
    <w:pPr>
      <w:pStyle w:val="Stopka"/>
      <w:tabs>
        <w:tab w:val="left" w:pos="2760"/>
      </w:tabs>
    </w:pPr>
    <w:r>
      <w:rPr>
        <w:noProof/>
        <w:lang w:eastAsia="pl-PL"/>
      </w:rPr>
      <w:drawing>
        <wp:inline distT="0" distB="0" distL="0" distR="0">
          <wp:extent cx="5760720" cy="1005840"/>
          <wp:effectExtent l="0" t="0" r="0" b="3810"/>
          <wp:docPr id="32" name="Obraz 32" descr="czarno-białe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e 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2A6" w:rsidRPr="008A5D79" w:rsidRDefault="000062A6" w:rsidP="008A5D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A2" w:rsidRDefault="008819A2" w:rsidP="00120600">
      <w:r>
        <w:separator/>
      </w:r>
    </w:p>
  </w:footnote>
  <w:footnote w:type="continuationSeparator" w:id="0">
    <w:p w:rsidR="008819A2" w:rsidRDefault="008819A2" w:rsidP="00120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564" w:rsidRDefault="008A5D79">
    <w:pPr>
      <w:pStyle w:val="Nagwek"/>
    </w:pPr>
    <w:r>
      <w:rPr>
        <w:noProof/>
        <w:lang w:eastAsia="pl-PL"/>
      </w:rPr>
      <w:drawing>
        <wp:inline distT="0" distB="0" distL="0" distR="0">
          <wp:extent cx="5743575" cy="742950"/>
          <wp:effectExtent l="0" t="0" r="9525" b="0"/>
          <wp:docPr id="31" name="Obraz 31" descr="zestawienie znakow achromatycz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estawienie znakow achromatycz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0600" w:rsidRDefault="001206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2" w15:restartNumberingAfterBreak="0">
    <w:nsid w:val="0000000A"/>
    <w:multiLevelType w:val="multilevel"/>
    <w:tmpl w:val="EE14FED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48D0CAA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43B72DA"/>
    <w:multiLevelType w:val="hybridMultilevel"/>
    <w:tmpl w:val="D09C6DB2"/>
    <w:lvl w:ilvl="0" w:tplc="48206A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5611967"/>
    <w:multiLevelType w:val="hybridMultilevel"/>
    <w:tmpl w:val="C25A9D70"/>
    <w:lvl w:ilvl="0" w:tplc="7570B8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9F2900"/>
    <w:multiLevelType w:val="hybridMultilevel"/>
    <w:tmpl w:val="A358DFE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426EC"/>
    <w:multiLevelType w:val="hybridMultilevel"/>
    <w:tmpl w:val="7AD83072"/>
    <w:lvl w:ilvl="0" w:tplc="EDB82BC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0EFB5B97"/>
    <w:multiLevelType w:val="hybridMultilevel"/>
    <w:tmpl w:val="480AF39C"/>
    <w:lvl w:ilvl="0" w:tplc="F36AEC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D60324"/>
    <w:multiLevelType w:val="hybridMultilevel"/>
    <w:tmpl w:val="FEDA98C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EF1E13"/>
    <w:multiLevelType w:val="hybridMultilevel"/>
    <w:tmpl w:val="FEDA98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56680E"/>
    <w:multiLevelType w:val="hybridMultilevel"/>
    <w:tmpl w:val="A59E2436"/>
    <w:lvl w:ilvl="0" w:tplc="6CDA6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A779F0"/>
    <w:multiLevelType w:val="hybridMultilevel"/>
    <w:tmpl w:val="0BB2F608"/>
    <w:lvl w:ilvl="0" w:tplc="2514C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08266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2A0072"/>
    <w:multiLevelType w:val="hybridMultilevel"/>
    <w:tmpl w:val="AC92DF28"/>
    <w:lvl w:ilvl="0" w:tplc="61DC91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0A19EF"/>
    <w:multiLevelType w:val="hybridMultilevel"/>
    <w:tmpl w:val="2544F7FE"/>
    <w:lvl w:ilvl="0" w:tplc="1FF42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B051B0"/>
    <w:multiLevelType w:val="hybridMultilevel"/>
    <w:tmpl w:val="CF907CD2"/>
    <w:lvl w:ilvl="0" w:tplc="49B88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FC54F3"/>
    <w:multiLevelType w:val="hybridMultilevel"/>
    <w:tmpl w:val="823E0F80"/>
    <w:lvl w:ilvl="0" w:tplc="5B728D9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6E62E5B"/>
    <w:multiLevelType w:val="hybridMultilevel"/>
    <w:tmpl w:val="1F14A4F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86CEAC6">
      <w:start w:val="1"/>
      <w:numFmt w:val="decimal"/>
      <w:lvlText w:val="%7."/>
      <w:lvlJc w:val="left"/>
      <w:pPr>
        <w:ind w:left="5247" w:hanging="360"/>
      </w:pPr>
      <w:rPr>
        <w:b w:val="0"/>
      </w:r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EC494A"/>
    <w:multiLevelType w:val="hybridMultilevel"/>
    <w:tmpl w:val="CA360710"/>
    <w:lvl w:ilvl="0" w:tplc="53A4123A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E08266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EA6868"/>
    <w:multiLevelType w:val="hybridMultilevel"/>
    <w:tmpl w:val="1F9C0CC6"/>
    <w:lvl w:ilvl="0" w:tplc="D91201C4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3" w15:restartNumberingAfterBreak="0">
    <w:nsid w:val="52793BBB"/>
    <w:multiLevelType w:val="hybridMultilevel"/>
    <w:tmpl w:val="5504E7F6"/>
    <w:lvl w:ilvl="0" w:tplc="9D4CF5E8">
      <w:start w:val="1"/>
      <w:numFmt w:val="lowerLetter"/>
      <w:lvlText w:val="%1)"/>
      <w:lvlJc w:val="left"/>
      <w:pPr>
        <w:ind w:left="1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4" w15:restartNumberingAfterBreak="0">
    <w:nsid w:val="53F51CA4"/>
    <w:multiLevelType w:val="hybridMultilevel"/>
    <w:tmpl w:val="89C6F978"/>
    <w:lvl w:ilvl="0" w:tplc="E06C09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D01D62"/>
    <w:multiLevelType w:val="hybridMultilevel"/>
    <w:tmpl w:val="A358DFE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354ED"/>
    <w:multiLevelType w:val="hybridMultilevel"/>
    <w:tmpl w:val="A358DFE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022AC5"/>
    <w:multiLevelType w:val="hybridMultilevel"/>
    <w:tmpl w:val="18FA99CA"/>
    <w:lvl w:ilvl="0" w:tplc="6F965270">
      <w:start w:val="1"/>
      <w:numFmt w:val="lowerLetter"/>
      <w:lvlText w:val="%1)"/>
      <w:lvlJc w:val="left"/>
      <w:pPr>
        <w:ind w:left="1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8" w15:restartNumberingAfterBreak="0">
    <w:nsid w:val="75D95368"/>
    <w:multiLevelType w:val="hybridMultilevel"/>
    <w:tmpl w:val="17626544"/>
    <w:lvl w:ilvl="0" w:tplc="52BC7D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E02290"/>
    <w:multiLevelType w:val="hybridMultilevel"/>
    <w:tmpl w:val="89C6F978"/>
    <w:lvl w:ilvl="0" w:tplc="E06C09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22"/>
  </w:num>
  <w:num w:numId="5">
    <w:abstractNumId w:val="2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7"/>
  </w:num>
  <w:num w:numId="9">
    <w:abstractNumId w:val="24"/>
  </w:num>
  <w:num w:numId="10">
    <w:abstractNumId w:val="11"/>
  </w:num>
  <w:num w:numId="11">
    <w:abstractNumId w:val="28"/>
  </w:num>
  <w:num w:numId="12">
    <w:abstractNumId w:val="16"/>
  </w:num>
  <w:num w:numId="13">
    <w:abstractNumId w:val="6"/>
  </w:num>
  <w:num w:numId="14">
    <w:abstractNumId w:val="0"/>
  </w:num>
  <w:num w:numId="15">
    <w:abstractNumId w:val="1"/>
  </w:num>
  <w:num w:numId="16">
    <w:abstractNumId w:val="5"/>
  </w:num>
  <w:num w:numId="17">
    <w:abstractNumId w:val="29"/>
  </w:num>
  <w:num w:numId="18">
    <w:abstractNumId w:val="2"/>
  </w:num>
  <w:num w:numId="19">
    <w:abstractNumId w:val="4"/>
  </w:num>
  <w:num w:numId="20">
    <w:abstractNumId w:val="3"/>
  </w:num>
  <w:num w:numId="21">
    <w:abstractNumId w:val="10"/>
  </w:num>
  <w:num w:numId="22">
    <w:abstractNumId w:val="17"/>
  </w:num>
  <w:num w:numId="23">
    <w:abstractNumId w:val="15"/>
  </w:num>
  <w:num w:numId="24">
    <w:abstractNumId w:val="26"/>
  </w:num>
  <w:num w:numId="25">
    <w:abstractNumId w:val="25"/>
  </w:num>
  <w:num w:numId="26">
    <w:abstractNumId w:val="13"/>
  </w:num>
  <w:num w:numId="27">
    <w:abstractNumId w:val="21"/>
  </w:num>
  <w:num w:numId="28">
    <w:abstractNumId w:val="12"/>
  </w:num>
  <w:num w:numId="29">
    <w:abstractNumId w:val="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00"/>
    <w:rsid w:val="000062A6"/>
    <w:rsid w:val="00047C00"/>
    <w:rsid w:val="000C4EF8"/>
    <w:rsid w:val="00120600"/>
    <w:rsid w:val="00265564"/>
    <w:rsid w:val="0039082C"/>
    <w:rsid w:val="003A6CE0"/>
    <w:rsid w:val="003B10C7"/>
    <w:rsid w:val="003E603F"/>
    <w:rsid w:val="00505D43"/>
    <w:rsid w:val="006C61F0"/>
    <w:rsid w:val="00784830"/>
    <w:rsid w:val="007E2C36"/>
    <w:rsid w:val="00871717"/>
    <w:rsid w:val="008819A2"/>
    <w:rsid w:val="008A5D79"/>
    <w:rsid w:val="00A54CF8"/>
    <w:rsid w:val="00AD34C7"/>
    <w:rsid w:val="00E15907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DC757-EB9B-42AF-A167-56841DEA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A6C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600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20600"/>
  </w:style>
  <w:style w:type="paragraph" w:styleId="Stopka">
    <w:name w:val="footer"/>
    <w:basedOn w:val="Normalny"/>
    <w:link w:val="StopkaZnak"/>
    <w:uiPriority w:val="99"/>
    <w:unhideWhenUsed/>
    <w:rsid w:val="00120600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20600"/>
  </w:style>
  <w:style w:type="paragraph" w:styleId="Tekstdymka">
    <w:name w:val="Balloon Text"/>
    <w:basedOn w:val="Normalny"/>
    <w:link w:val="TekstdymkaZnak"/>
    <w:uiPriority w:val="99"/>
    <w:semiHidden/>
    <w:unhideWhenUsed/>
    <w:rsid w:val="00871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71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C61F0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26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5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564"/>
    <w:pPr>
      <w:suppressAutoHyphens w:val="0"/>
      <w:autoSpaceDN/>
      <w:spacing w:after="200"/>
      <w:textAlignment w:val="auto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5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564"/>
    <w:pPr>
      <w:suppressAutoHyphens/>
      <w:autoSpaceDN w:val="0"/>
      <w:spacing w:after="0"/>
      <w:textAlignment w:val="baseline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5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5564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047C00"/>
    <w:pPr>
      <w:suppressAutoHyphens w:val="0"/>
      <w:autoSpaceDN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  <w:lang w:val="cs-CZ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47C00"/>
    <w:rPr>
      <w:rFonts w:eastAsiaTheme="minorEastAsia"/>
      <w:sz w:val="24"/>
      <w:szCs w:val="24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C7AD-F329-47B1-9C50-3FDD760D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2026-07-08T10:21:00Z</cp:lastPrinted>
  <dcterms:created xsi:type="dcterms:W3CDTF">2026-07-13T11:10:00Z</dcterms:created>
  <dcterms:modified xsi:type="dcterms:W3CDTF">2026-07-13T11:10:00Z</dcterms:modified>
</cp:coreProperties>
</file>